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06E" w:rsidRPr="00223322" w:rsidRDefault="0023506E" w:rsidP="0023506E">
      <w:pPr>
        <w:suppressLineNumbers/>
        <w:tabs>
          <w:tab w:val="left" w:pos="10488"/>
        </w:tabs>
        <w:spacing w:after="0"/>
        <w:ind w:right="-2"/>
        <w:jc w:val="center"/>
        <w:rPr>
          <w:rFonts w:eastAsia="Times New Roman" w:cstheme="minorHAnsi"/>
          <w:b/>
          <w:bCs/>
          <w:color w:val="002060"/>
          <w:sz w:val="24"/>
          <w:szCs w:val="24"/>
          <w:u w:val="single"/>
          <w:lang w:eastAsia="pl-PL"/>
        </w:rPr>
      </w:pPr>
      <w:r w:rsidRPr="00223322">
        <w:rPr>
          <w:rFonts w:eastAsia="Times New Roman" w:cstheme="minorHAnsi"/>
          <w:b/>
          <w:bCs/>
          <w:color w:val="002060"/>
          <w:sz w:val="24"/>
          <w:szCs w:val="24"/>
          <w:u w:val="single"/>
          <w:lang w:eastAsia="pl-PL"/>
        </w:rPr>
        <w:t xml:space="preserve">Klauzula informacyjna </w:t>
      </w:r>
    </w:p>
    <w:p w:rsidR="0023506E" w:rsidRPr="00223322" w:rsidRDefault="0023506E" w:rsidP="0023506E">
      <w:pPr>
        <w:suppressLineNumbers/>
        <w:tabs>
          <w:tab w:val="left" w:pos="10488"/>
        </w:tabs>
        <w:spacing w:after="0"/>
        <w:ind w:right="-2"/>
        <w:jc w:val="center"/>
        <w:rPr>
          <w:rFonts w:eastAsia="Times New Roman" w:cstheme="minorHAnsi"/>
          <w:b/>
          <w:bCs/>
          <w:color w:val="002060"/>
          <w:sz w:val="24"/>
          <w:szCs w:val="24"/>
          <w:u w:val="single"/>
          <w:lang w:eastAsia="pl-PL"/>
        </w:rPr>
      </w:pPr>
      <w:r w:rsidRPr="00223322">
        <w:rPr>
          <w:rFonts w:eastAsia="Times New Roman" w:cstheme="minorHAnsi"/>
          <w:b/>
          <w:bCs/>
          <w:color w:val="002060"/>
          <w:sz w:val="24"/>
          <w:szCs w:val="24"/>
          <w:u w:val="single"/>
          <w:lang w:eastAsia="pl-PL"/>
        </w:rPr>
        <w:t>Treść wypełniania obowiązku informacyjnego – odbiór dziecka ze świetlicy</w:t>
      </w:r>
    </w:p>
    <w:p w:rsidR="00223322" w:rsidRDefault="00223322" w:rsidP="0023506E">
      <w:pPr>
        <w:suppressLineNumbers/>
        <w:tabs>
          <w:tab w:val="left" w:pos="10488"/>
        </w:tabs>
        <w:spacing w:after="0"/>
        <w:ind w:right="-2"/>
        <w:jc w:val="center"/>
        <w:rPr>
          <w:rFonts w:eastAsia="Times New Roman" w:cstheme="minorHAnsi"/>
          <w:b/>
          <w:color w:val="002060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3322" w:rsidTr="00223322">
        <w:tc>
          <w:tcPr>
            <w:tcW w:w="9062" w:type="dxa"/>
          </w:tcPr>
          <w:p w:rsidR="00223322" w:rsidRPr="00DF2BA9" w:rsidRDefault="00223322" w:rsidP="00223322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F2BA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dalej: RODO) informuję, że:</w:t>
            </w:r>
          </w:p>
          <w:p w:rsidR="00223322" w:rsidRPr="00DF2BA9" w:rsidRDefault="00223322" w:rsidP="00223322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F2BA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ADMINISTRATOR DANYCH</w:t>
            </w:r>
          </w:p>
          <w:p w:rsidR="00223322" w:rsidRPr="00DF2BA9" w:rsidRDefault="00223322" w:rsidP="00223322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F2BA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Administra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torem Państwa danych osobowych </w:t>
            </w:r>
            <w:r w:rsidRPr="00DF2BA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jest Zespół Szkolno-Przedszkolny w Obornikach Śląskich</w:t>
            </w:r>
            <w:r w:rsidRPr="00811231">
              <w:t xml:space="preserve">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ul. Kownackiego 3, </w:t>
            </w:r>
            <w:r w:rsidRPr="0081123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55-120 Oborniki Śląskie</w:t>
            </w:r>
            <w:r w:rsidRPr="00DF2BA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.</w:t>
            </w:r>
          </w:p>
          <w:p w:rsidR="00223322" w:rsidRPr="00DF2BA9" w:rsidRDefault="00223322" w:rsidP="00223322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DF2BA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INSPEKTOR OCHRONY DANYCH</w:t>
            </w:r>
          </w:p>
          <w:p w:rsidR="00223322" w:rsidRPr="00DF2BA9" w:rsidRDefault="00223322" w:rsidP="00223322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F2BA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Wyznaczyliśmy Inspektora Ochrony Danych. Jest to osoba, z którą mogą się Państwo kontaktować we wszystkich sprawach dotyczących przetwarzania danych osobowych oraz korzystania z praw związanych z przetwarzaniem danych. Z inspektorem ochrony danych mogą się Państwo kontaktować </w:t>
            </w:r>
            <w:r w:rsidRPr="00DF2BA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poprzez e-mail: </w:t>
            </w:r>
            <w:r w:rsidRPr="00454B9F">
              <w:rPr>
                <w:rFonts w:ascii="Calibri" w:eastAsia="Times New Roman" w:hAnsi="Calibri" w:cs="Times New Roman"/>
                <w:color w:val="0070C0"/>
                <w:sz w:val="20"/>
                <w:szCs w:val="20"/>
                <w:u w:val="single"/>
                <w:lang w:eastAsia="pl-PL"/>
              </w:rPr>
              <w:t>rodo@kancelaria-zp.pl</w:t>
            </w:r>
          </w:p>
          <w:p w:rsidR="00223322" w:rsidRPr="00DF2BA9" w:rsidRDefault="00223322" w:rsidP="00223322">
            <w:pPr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DF2BA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      3.  CEL PRZETWARZANIA DANYCH I PODSTAWY PRAWNE</w:t>
            </w:r>
          </w:p>
          <w:p w:rsidR="00223322" w:rsidRDefault="00223322" w:rsidP="00223322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F2BA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Państwa dane będą przetwarzane na podstawie:</w:t>
            </w:r>
          </w:p>
          <w:p w:rsidR="00223322" w:rsidRPr="00223322" w:rsidRDefault="00223322" w:rsidP="0022332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2332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art. 6 ust. 1 lit. c , art. 6 ust. 1 lit. e RODO </w:t>
            </w:r>
            <w:r w:rsidRPr="0022332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 celu umożliwienia odebrania dziecka ze świetlicy oraz zrealizowanie zadania wykonywanego w interesie publicznym, jakim jest zapewnienie opieki i bezpieczeństwa podopiecznych.</w:t>
            </w:r>
          </w:p>
          <w:p w:rsidR="00223322" w:rsidRPr="00223322" w:rsidRDefault="00223322" w:rsidP="0022332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223322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art. 6 ust. 1 lit a RODO </w:t>
            </w:r>
            <w:r w:rsidRPr="0022332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tj. w przypadku przetwarzania danych kontaktowych (tj.  nr telefonu, adres e-mail) w celach komunikacyjnych.</w:t>
            </w:r>
          </w:p>
          <w:p w:rsidR="00223322" w:rsidRPr="00DF2BA9" w:rsidRDefault="00223322" w:rsidP="00223322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F2BA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OKRES PRZECHOWYWANIA DANYCH</w:t>
            </w:r>
          </w:p>
          <w:p w:rsidR="00223322" w:rsidRPr="00DF2BA9" w:rsidRDefault="00223322" w:rsidP="00223322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F2B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Państwa dane osobowe będą przetwarzane do momentu ustania celu przetwarzania lub przez okres wynikający z kategorii archiwalnej dokumentów, w których ujęte są dane, określonej w przepisach wykonawczych do ustawy o narodowym zasobie archiwalnym i archiwach.</w:t>
            </w:r>
          </w:p>
          <w:p w:rsidR="00223322" w:rsidRPr="00DF2BA9" w:rsidRDefault="00223322" w:rsidP="00223322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DF2BA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ODBIORCY DANYCH </w:t>
            </w:r>
          </w:p>
          <w:p w:rsidR="00223322" w:rsidRPr="00DF2BA9" w:rsidRDefault="00223322" w:rsidP="00223322">
            <w:pPr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F2BA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Odbiorcami danych osobowych są upoważnieni pracownicy Administratora Danych, podmioty, którym należy udostępnić dane osobowe na podstawie przepisów prawa, a także te, którym dane zostaną powierzone do zrealizowania celów przetwarzania.</w:t>
            </w:r>
          </w:p>
          <w:p w:rsidR="00223322" w:rsidRPr="00DF2BA9" w:rsidRDefault="00223322" w:rsidP="00223322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2BA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PRAWA OSÓB, KTÓRYCH DANE DOTYCZĄ</w:t>
            </w:r>
          </w:p>
          <w:p w:rsidR="00223322" w:rsidRPr="00DF2BA9" w:rsidRDefault="00223322" w:rsidP="00223322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2BA9">
              <w:rPr>
                <w:rFonts w:ascii="Calibri" w:eastAsia="Calibri" w:hAnsi="Calibri" w:cs="Times New Roman"/>
                <w:sz w:val="20"/>
                <w:szCs w:val="20"/>
              </w:rPr>
              <w:t>Na podstawie przepisów ogólnego rozporządzenia tzw.  RODO i zasad w nim określonych mają Państwo prawo żądania:</w:t>
            </w:r>
          </w:p>
          <w:p w:rsidR="00223322" w:rsidRPr="00DF2BA9" w:rsidRDefault="00223322" w:rsidP="0022332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2BA9">
              <w:rPr>
                <w:rFonts w:ascii="Calibri" w:eastAsia="Calibri" w:hAnsi="Calibri" w:cs="Times New Roman"/>
                <w:sz w:val="20"/>
                <w:szCs w:val="20"/>
              </w:rPr>
              <w:t>dostępu do swoich danych osobowych oraz otrzymania ich kopii;</w:t>
            </w:r>
          </w:p>
          <w:p w:rsidR="00223322" w:rsidRPr="00DF2BA9" w:rsidRDefault="00223322" w:rsidP="0022332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2BA9">
              <w:rPr>
                <w:rFonts w:ascii="Calibri" w:eastAsia="Calibri" w:hAnsi="Calibri" w:cs="Times New Roman"/>
                <w:sz w:val="20"/>
                <w:szCs w:val="20"/>
              </w:rPr>
              <w:t>ich sprostowania (poprawienia)</w:t>
            </w:r>
          </w:p>
          <w:p w:rsidR="00223322" w:rsidRPr="00DF2BA9" w:rsidRDefault="00223322" w:rsidP="0022332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2BA9">
              <w:rPr>
                <w:rFonts w:ascii="Calibri" w:eastAsia="Calibri" w:hAnsi="Calibri" w:cs="Times New Roman"/>
                <w:sz w:val="20"/>
                <w:szCs w:val="20"/>
              </w:rPr>
              <w:t>ograniczenia przetwarzania danych;</w:t>
            </w:r>
          </w:p>
          <w:p w:rsidR="00223322" w:rsidRPr="00DF2BA9" w:rsidRDefault="00223322" w:rsidP="0022332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2BA9">
              <w:rPr>
                <w:rFonts w:ascii="Calibri" w:eastAsia="Calibri" w:hAnsi="Calibri" w:cs="Times New Roman"/>
                <w:sz w:val="20"/>
                <w:szCs w:val="20"/>
              </w:rPr>
              <w:t xml:space="preserve"> usunięcia danych;</w:t>
            </w:r>
          </w:p>
          <w:p w:rsidR="00223322" w:rsidRPr="00DF2BA9" w:rsidRDefault="00223322" w:rsidP="0022332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2BA9">
              <w:rPr>
                <w:rFonts w:ascii="Calibri" w:eastAsia="Calibri" w:hAnsi="Calibri" w:cs="Times New Roman"/>
                <w:sz w:val="20"/>
                <w:szCs w:val="20"/>
              </w:rPr>
              <w:t>przenoszenia danych.</w:t>
            </w:r>
          </w:p>
          <w:p w:rsidR="00223322" w:rsidRPr="00DF2BA9" w:rsidRDefault="00223322" w:rsidP="00223322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2BA9">
              <w:rPr>
                <w:rFonts w:ascii="Calibri" w:eastAsia="Calibri" w:hAnsi="Calibri" w:cs="Times New Roman"/>
                <w:sz w:val="20"/>
                <w:szCs w:val="20"/>
              </w:rPr>
              <w:t>W każdej chwili przysługuje Państwu również prawo do wycofania zgody na przetwarzanie danych osobowych,</w:t>
            </w:r>
          </w:p>
          <w:p w:rsidR="00223322" w:rsidRPr="00DF2BA9" w:rsidRDefault="00223322" w:rsidP="00223322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2BA9">
              <w:rPr>
                <w:rFonts w:ascii="Calibri" w:eastAsia="Calibri" w:hAnsi="Calibri" w:cs="Times New Roman"/>
                <w:sz w:val="20"/>
                <w:szCs w:val="20"/>
              </w:rPr>
              <w:t>jeśli stanowiła ona podstawę przetwarzania danych. Cofnięcie zgody nie wpływa na zgodność z prawem</w:t>
            </w:r>
          </w:p>
          <w:p w:rsidR="00223322" w:rsidRPr="00DF2BA9" w:rsidRDefault="00223322" w:rsidP="00223322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2BA9">
              <w:rPr>
                <w:rFonts w:ascii="Calibri" w:eastAsia="Calibri" w:hAnsi="Calibri" w:cs="Times New Roman"/>
                <w:sz w:val="20"/>
                <w:szCs w:val="20"/>
              </w:rPr>
              <w:t>przetwarzania, którego dokonano na podstawie Państwa zgody przed jej wycofaniem.</w:t>
            </w:r>
          </w:p>
          <w:p w:rsidR="00223322" w:rsidRPr="00DF2BA9" w:rsidRDefault="00223322" w:rsidP="00223322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2BA9">
              <w:rPr>
                <w:rFonts w:ascii="Calibri" w:eastAsia="Calibri" w:hAnsi="Calibri" w:cs="Times New Roman"/>
                <w:sz w:val="20"/>
                <w:szCs w:val="20"/>
              </w:rPr>
              <w:t>Oprócz tego mogą Państwo wnieść sprzeciw wobec przetwarzania Państwa danych lub wnieść skargę do</w:t>
            </w:r>
          </w:p>
          <w:p w:rsidR="00223322" w:rsidRPr="00DF2BA9" w:rsidRDefault="00223322" w:rsidP="00223322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2BA9">
              <w:rPr>
                <w:rFonts w:ascii="Calibri" w:eastAsia="Calibri" w:hAnsi="Calibri" w:cs="Times New Roman"/>
                <w:sz w:val="20"/>
                <w:szCs w:val="20"/>
              </w:rPr>
              <w:t>Prezesa Urzędu Ochrony Danych Osobowych (na adres Urzędu Ochrony Danych Osobowych, ul. Stawki 2,</w:t>
            </w:r>
          </w:p>
          <w:p w:rsidR="00223322" w:rsidRPr="00DF2BA9" w:rsidRDefault="00223322" w:rsidP="00223322">
            <w:pPr>
              <w:pStyle w:val="Akapitzlist"/>
              <w:numPr>
                <w:ilvl w:val="1"/>
                <w:numId w:val="8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Wa</w:t>
            </w:r>
            <w:r w:rsidRPr="00DF2BA9">
              <w:rPr>
                <w:rFonts w:ascii="Calibri" w:eastAsia="Calibri" w:hAnsi="Calibri" w:cs="Times New Roman"/>
                <w:sz w:val="20"/>
                <w:szCs w:val="20"/>
              </w:rPr>
              <w:t>rszawa).</w:t>
            </w:r>
          </w:p>
          <w:p w:rsidR="00223322" w:rsidRPr="00DF2BA9" w:rsidRDefault="00223322" w:rsidP="00223322">
            <w:pPr>
              <w:pStyle w:val="Akapitzlist"/>
              <w:numPr>
                <w:ilvl w:val="0"/>
                <w:numId w:val="4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2BA9">
              <w:rPr>
                <w:rFonts w:ascii="Calibri" w:eastAsia="Calibri" w:hAnsi="Calibri" w:cs="Times New Roman"/>
                <w:sz w:val="20"/>
                <w:szCs w:val="20"/>
              </w:rPr>
              <w:t>Podanie danych osobowych jest dobrowolne, a skutkiem odmowy ich podania będzie brak możliwości realizacji poszczególnych celów wskazanych wyżej.</w:t>
            </w:r>
          </w:p>
          <w:p w:rsidR="00223322" w:rsidRDefault="00223322" w:rsidP="00223322">
            <w:pPr>
              <w:suppressLineNumbers/>
              <w:tabs>
                <w:tab w:val="left" w:pos="10488"/>
              </w:tabs>
              <w:ind w:right="-2"/>
              <w:jc w:val="both"/>
              <w:rPr>
                <w:rFonts w:eastAsia="SimSun" w:cstheme="minorHAnsi"/>
                <w:b/>
                <w:color w:val="002060"/>
                <w:kern w:val="3"/>
                <w:sz w:val="20"/>
                <w:szCs w:val="20"/>
                <w:lang w:eastAsia="zh-CN" w:bidi="hi-IN"/>
              </w:rPr>
            </w:pPr>
          </w:p>
        </w:tc>
        <w:bookmarkStart w:id="0" w:name="_GoBack"/>
        <w:bookmarkEnd w:id="0"/>
      </w:tr>
    </w:tbl>
    <w:p w:rsidR="0023506E" w:rsidRPr="00DF2BA9" w:rsidRDefault="0023506E" w:rsidP="00223322">
      <w:pPr>
        <w:suppressLineNumbers/>
        <w:tabs>
          <w:tab w:val="left" w:pos="10488"/>
        </w:tabs>
        <w:spacing w:after="0"/>
        <w:ind w:right="-2"/>
        <w:jc w:val="both"/>
        <w:rPr>
          <w:rFonts w:eastAsia="SimSun" w:cstheme="minorHAnsi"/>
          <w:b/>
          <w:color w:val="002060"/>
          <w:kern w:val="3"/>
          <w:sz w:val="20"/>
          <w:szCs w:val="20"/>
          <w:lang w:eastAsia="zh-CN" w:bidi="hi-IN"/>
        </w:rPr>
      </w:pPr>
    </w:p>
    <w:p w:rsidR="00930827" w:rsidRPr="00DF2BA9" w:rsidRDefault="00930827">
      <w:pPr>
        <w:rPr>
          <w:sz w:val="20"/>
          <w:szCs w:val="20"/>
        </w:rPr>
      </w:pPr>
    </w:p>
    <w:sectPr w:rsidR="00930827" w:rsidRPr="00DF2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268D7"/>
    <w:multiLevelType w:val="hybridMultilevel"/>
    <w:tmpl w:val="278ED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F6AED"/>
    <w:multiLevelType w:val="hybridMultilevel"/>
    <w:tmpl w:val="95509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C5842"/>
    <w:multiLevelType w:val="hybridMultilevel"/>
    <w:tmpl w:val="5B9250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3A76C5"/>
    <w:multiLevelType w:val="hybridMultilevel"/>
    <w:tmpl w:val="B61E21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FC0582"/>
    <w:multiLevelType w:val="multilevel"/>
    <w:tmpl w:val="1BDE9718"/>
    <w:lvl w:ilvl="0">
      <w:numFmt w:val="decimalZero"/>
      <w:lvlText w:val="%1"/>
      <w:lvlJc w:val="left"/>
      <w:pPr>
        <w:ind w:left="560" w:hanging="560"/>
      </w:pPr>
      <w:rPr>
        <w:rFonts w:hint="default"/>
      </w:rPr>
    </w:lvl>
    <w:lvl w:ilvl="1">
      <w:start w:val="193"/>
      <w:numFmt w:val="decimal"/>
      <w:lvlText w:val="%1-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B17417D"/>
    <w:multiLevelType w:val="hybridMultilevel"/>
    <w:tmpl w:val="1DD6E4F2"/>
    <w:lvl w:ilvl="0" w:tplc="79E2566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E7BDF"/>
    <w:multiLevelType w:val="hybridMultilevel"/>
    <w:tmpl w:val="B54EE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8768F"/>
    <w:multiLevelType w:val="hybridMultilevel"/>
    <w:tmpl w:val="E5D81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92353"/>
    <w:multiLevelType w:val="hybridMultilevel"/>
    <w:tmpl w:val="C8F4CE58"/>
    <w:lvl w:ilvl="0" w:tplc="B1909000">
      <w:start w:val="4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6E"/>
    <w:rsid w:val="00223322"/>
    <w:rsid w:val="0023506E"/>
    <w:rsid w:val="00930827"/>
    <w:rsid w:val="00D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BE42"/>
  <w15:chartTrackingRefBased/>
  <w15:docId w15:val="{E73F60C5-D7C5-4F37-B58B-966F0080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0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06E"/>
    <w:pPr>
      <w:ind w:left="720"/>
      <w:contextualSpacing/>
    </w:pPr>
  </w:style>
  <w:style w:type="table" w:styleId="Tabela-Siatka">
    <w:name w:val="Table Grid"/>
    <w:basedOn w:val="Standardowy"/>
    <w:uiPriority w:val="39"/>
    <w:rsid w:val="0022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2023-10-20T09:10:00Z</dcterms:created>
  <dcterms:modified xsi:type="dcterms:W3CDTF">2023-10-27T07:02:00Z</dcterms:modified>
</cp:coreProperties>
</file>